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6F66" w14:textId="4C1D0421" w:rsidR="00DF4864" w:rsidRDefault="00093A5D" w:rsidP="00093A5D">
      <w:pPr>
        <w:rPr>
          <w:b/>
          <w:bCs/>
          <w:u w:val="single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none"/>
        </w:rPr>
        <w:drawing>
          <wp:inline distT="0" distB="0" distL="0" distR="0" wp14:anchorId="4051CB5E" wp14:editId="308898FD">
            <wp:extent cx="768509" cy="716280"/>
            <wp:effectExtent l="0" t="0" r="0" b="7620"/>
            <wp:docPr id="1161617129" name="Picture 10" descr="A logo with blue and orang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614478" name="Picture 10" descr="A logo with blue and orange text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29" cy="7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A5D">
        <w:rPr>
          <w:b/>
          <w:bCs/>
        </w:rPr>
        <w:tab/>
      </w:r>
      <w:r w:rsidRPr="00093A5D">
        <w:rPr>
          <w:b/>
          <w:bCs/>
        </w:rPr>
        <w:tab/>
      </w:r>
      <w:r w:rsidR="003A4209" w:rsidRPr="00974D83">
        <w:rPr>
          <w:b/>
          <w:bCs/>
          <w:sz w:val="32"/>
          <w:szCs w:val="32"/>
        </w:rPr>
        <w:t>APT Email Signature Guidelines</w:t>
      </w:r>
    </w:p>
    <w:p w14:paraId="28AC891E" w14:textId="4BF2B191" w:rsidR="00E21B95" w:rsidRDefault="00280E0C" w:rsidP="00040CE4">
      <w:pPr>
        <w:rPr>
          <w:b/>
          <w:bCs/>
        </w:rPr>
      </w:pPr>
      <w:r>
        <w:rPr>
          <w:b/>
          <w:bCs/>
        </w:rPr>
        <w:t xml:space="preserve">This is an addendum to the </w:t>
      </w:r>
      <w:r w:rsidR="006D12A5">
        <w:rPr>
          <w:b/>
          <w:bCs/>
        </w:rPr>
        <w:t xml:space="preserve">2025 </w:t>
      </w:r>
      <w:r>
        <w:rPr>
          <w:b/>
          <w:bCs/>
        </w:rPr>
        <w:t xml:space="preserve">Imperial Dade email signature guidelines </w:t>
      </w:r>
      <w:r w:rsidR="00A93437">
        <w:rPr>
          <w:b/>
          <w:bCs/>
        </w:rPr>
        <w:t xml:space="preserve">to include </w:t>
      </w:r>
      <w:r w:rsidR="003E0D74">
        <w:rPr>
          <w:b/>
          <w:bCs/>
        </w:rPr>
        <w:t xml:space="preserve">templates specific for American Paper &amp; Twine branches. </w:t>
      </w:r>
      <w:r w:rsidR="00D25D69">
        <w:rPr>
          <w:b/>
          <w:bCs/>
        </w:rPr>
        <w:t>Things to</w:t>
      </w:r>
      <w:r w:rsidR="00F62290">
        <w:rPr>
          <w:b/>
          <w:bCs/>
        </w:rPr>
        <w:t xml:space="preserve"> n</w:t>
      </w:r>
      <w:r w:rsidR="00DB42BE">
        <w:rPr>
          <w:b/>
          <w:bCs/>
        </w:rPr>
        <w:t xml:space="preserve">ote: </w:t>
      </w:r>
    </w:p>
    <w:p w14:paraId="188C9CE9" w14:textId="5947F296" w:rsidR="00A70130" w:rsidRPr="004E4121" w:rsidRDefault="00DC01F2" w:rsidP="005532EC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27024B">
        <w:t xml:space="preserve">If you have not already done so, </w:t>
      </w:r>
      <w:r w:rsidRPr="009A5D90">
        <w:rPr>
          <w:b/>
          <w:bCs/>
        </w:rPr>
        <w:t>r</w:t>
      </w:r>
      <w:r w:rsidR="00DB42BE" w:rsidRPr="009A5D90">
        <w:rPr>
          <w:b/>
          <w:bCs/>
        </w:rPr>
        <w:t>emove the</w:t>
      </w:r>
      <w:r w:rsidR="00DB42BE" w:rsidRPr="0027024B">
        <w:t xml:space="preserve"> </w:t>
      </w:r>
      <w:r w:rsidR="005532EC">
        <w:t>“</w:t>
      </w:r>
      <w:r w:rsidR="005532EC" w:rsidRPr="005532EC">
        <w:rPr>
          <w:b/>
          <w:bCs/>
          <w:i/>
          <w:iCs/>
        </w:rPr>
        <w:t xml:space="preserve">Please note that my email address has changed to </w:t>
      </w:r>
      <w:hyperlink r:id="rId10" w:history="1">
        <w:r w:rsidR="005532EC" w:rsidRPr="00B964C6">
          <w:rPr>
            <w:rStyle w:val="Hyperlink"/>
            <w:b/>
            <w:bCs/>
            <w:i/>
            <w:iCs/>
          </w:rPr>
          <w:t>XYZ@imperialdade.com</w:t>
        </w:r>
      </w:hyperlink>
      <w:r w:rsidR="005532EC" w:rsidRPr="005532EC">
        <w:rPr>
          <w:b/>
          <w:bCs/>
          <w:i/>
          <w:iCs/>
        </w:rPr>
        <w:t>.</w:t>
      </w:r>
      <w:r w:rsidR="005532EC">
        <w:rPr>
          <w:b/>
          <w:bCs/>
          <w:i/>
          <w:iCs/>
        </w:rPr>
        <w:t xml:space="preserve">” </w:t>
      </w:r>
      <w:r w:rsidRPr="0027024B">
        <w:t xml:space="preserve">message above the signature </w:t>
      </w:r>
      <w:r w:rsidR="00E21B95" w:rsidRPr="0027024B">
        <w:t>that we used when we switched from aptcommerce.com email addresses to imperialdade.com addresses.</w:t>
      </w:r>
    </w:p>
    <w:p w14:paraId="1A2DD54B" w14:textId="2B3B2298" w:rsidR="004E4121" w:rsidRPr="00AE35F5" w:rsidRDefault="004E4121" w:rsidP="004E4121">
      <w:pPr>
        <w:numPr>
          <w:ilvl w:val="0"/>
          <w:numId w:val="4"/>
        </w:numPr>
        <w:contextualSpacing/>
      </w:pPr>
      <w:r w:rsidRPr="009A5D90">
        <w:rPr>
          <w:rFonts w:cs="Calibri"/>
          <w:b/>
          <w:bCs/>
        </w:rPr>
        <w:t>Including Department/Function Name is optional.</w:t>
      </w:r>
      <w:r w:rsidRPr="00295127">
        <w:rPr>
          <w:rFonts w:cs="Calibri"/>
        </w:rPr>
        <w:t xml:space="preserve"> In some </w:t>
      </w:r>
      <w:r w:rsidR="00670A14" w:rsidRPr="00295127">
        <w:rPr>
          <w:rFonts w:cs="Calibri"/>
        </w:rPr>
        <w:t>instances,</w:t>
      </w:r>
      <w:r w:rsidRPr="00295127">
        <w:rPr>
          <w:rFonts w:cs="Calibri"/>
        </w:rPr>
        <w:t xml:space="preserve"> adding a department would be redundant</w:t>
      </w:r>
      <w:r w:rsidR="00491A25">
        <w:rPr>
          <w:rFonts w:cs="Calibri"/>
        </w:rPr>
        <w:t xml:space="preserve">, </w:t>
      </w:r>
      <w:r w:rsidRPr="00295127">
        <w:rPr>
          <w:rFonts w:cs="Calibri"/>
        </w:rPr>
        <w:t>for example</w:t>
      </w:r>
      <w:r w:rsidR="009D6287" w:rsidRPr="00295127">
        <w:rPr>
          <w:rFonts w:cs="Calibri"/>
        </w:rPr>
        <w:t xml:space="preserve"> if </w:t>
      </w:r>
      <w:r w:rsidR="009A5D90" w:rsidRPr="00295127">
        <w:rPr>
          <w:rFonts w:cs="Calibri"/>
        </w:rPr>
        <w:t>the title</w:t>
      </w:r>
      <w:r w:rsidR="009D6287" w:rsidRPr="00295127">
        <w:rPr>
          <w:rFonts w:cs="Calibri"/>
        </w:rPr>
        <w:t xml:space="preserve"> is Customer Service Representative and department is Customer Service</w:t>
      </w:r>
      <w:r w:rsidR="00491A25">
        <w:rPr>
          <w:rFonts w:cs="Calibri"/>
        </w:rPr>
        <w:t>. B</w:t>
      </w:r>
      <w:r w:rsidRPr="00295127">
        <w:rPr>
          <w:rFonts w:cs="Calibri"/>
        </w:rPr>
        <w:t>ut if it makes sense to specify your department or functional team please do so.</w:t>
      </w:r>
    </w:p>
    <w:p w14:paraId="4F46620C" w14:textId="7469C786" w:rsidR="00AE35F5" w:rsidRPr="00295127" w:rsidRDefault="00B70551" w:rsidP="00F9731E">
      <w:pPr>
        <w:pStyle w:val="ListParagraph"/>
        <w:numPr>
          <w:ilvl w:val="0"/>
          <w:numId w:val="3"/>
        </w:numPr>
      </w:pPr>
      <w:r>
        <w:rPr>
          <w:rFonts w:cs="Calibri"/>
          <w:b/>
          <w:bCs/>
        </w:rPr>
        <w:t xml:space="preserve">The second phone number is optional. </w:t>
      </w:r>
      <w:r w:rsidR="00AB4DEE">
        <w:t>You can</w:t>
      </w:r>
      <w:r w:rsidR="00F9731E">
        <w:t xml:space="preserve"> </w:t>
      </w:r>
      <w:r w:rsidR="00D418E3">
        <w:t>include just</w:t>
      </w:r>
      <w:r w:rsidR="00F9731E">
        <w:t xml:space="preserve"> one phone number if you don’t have two.</w:t>
      </w:r>
    </w:p>
    <w:p w14:paraId="154690D7" w14:textId="7B628A7E" w:rsidR="00E846CC" w:rsidRPr="0027024B" w:rsidRDefault="00E21B95" w:rsidP="00E846CC">
      <w:pPr>
        <w:pStyle w:val="ListParagraph"/>
        <w:numPr>
          <w:ilvl w:val="0"/>
          <w:numId w:val="4"/>
        </w:numPr>
      </w:pPr>
      <w:r w:rsidRPr="009A5D90">
        <w:rPr>
          <w:b/>
          <w:bCs/>
        </w:rPr>
        <w:t xml:space="preserve">Using a signature for </w:t>
      </w:r>
      <w:r w:rsidR="0027024B" w:rsidRPr="009A5D90">
        <w:rPr>
          <w:b/>
          <w:bCs/>
        </w:rPr>
        <w:t>R</w:t>
      </w:r>
      <w:r w:rsidRPr="009A5D90">
        <w:rPr>
          <w:b/>
          <w:bCs/>
        </w:rPr>
        <w:t>eplies</w:t>
      </w:r>
      <w:r w:rsidR="00C9461B" w:rsidRPr="009A5D90">
        <w:rPr>
          <w:b/>
          <w:bCs/>
        </w:rPr>
        <w:t>/</w:t>
      </w:r>
      <w:r w:rsidR="0027024B" w:rsidRPr="009A5D90">
        <w:rPr>
          <w:b/>
          <w:bCs/>
        </w:rPr>
        <w:t>F</w:t>
      </w:r>
      <w:r w:rsidR="00C9461B" w:rsidRPr="009A5D90">
        <w:rPr>
          <w:b/>
          <w:bCs/>
        </w:rPr>
        <w:t>orwards is optional.</w:t>
      </w:r>
      <w:r w:rsidR="00C9461B" w:rsidRPr="0027024B">
        <w:t xml:space="preserve"> If you choose to use a signature for </w:t>
      </w:r>
      <w:r w:rsidR="0027024B" w:rsidRPr="0027024B">
        <w:t>R</w:t>
      </w:r>
      <w:r w:rsidR="00C9461B" w:rsidRPr="0027024B">
        <w:t>eplies/</w:t>
      </w:r>
      <w:r w:rsidR="0027024B" w:rsidRPr="0027024B">
        <w:t>F</w:t>
      </w:r>
      <w:r w:rsidR="00C9461B" w:rsidRPr="0027024B">
        <w:t xml:space="preserve">orwards, </w:t>
      </w:r>
      <w:r w:rsidR="009D6287" w:rsidRPr="0027024B">
        <w:t xml:space="preserve">use the same </w:t>
      </w:r>
      <w:r w:rsidR="00077113">
        <w:t>signature</w:t>
      </w:r>
      <w:r w:rsidR="009D6287" w:rsidRPr="0027024B">
        <w:t xml:space="preserve"> that you use for New Messages.</w:t>
      </w:r>
    </w:p>
    <w:p w14:paraId="07FC938F" w14:textId="70E074C2" w:rsidR="00E279E9" w:rsidRDefault="009A5D90" w:rsidP="005256D5">
      <w:pPr>
        <w:pStyle w:val="ListParagraph"/>
        <w:numPr>
          <w:ilvl w:val="0"/>
          <w:numId w:val="4"/>
        </w:numPr>
      </w:pPr>
      <w:r w:rsidRPr="009A5D90">
        <w:rPr>
          <w:b/>
          <w:bCs/>
        </w:rPr>
        <w:t xml:space="preserve">Using a signature </w:t>
      </w:r>
      <w:r>
        <w:rPr>
          <w:b/>
          <w:bCs/>
        </w:rPr>
        <w:t>on mobile devices</w:t>
      </w:r>
      <w:r w:rsidRPr="009A5D90">
        <w:rPr>
          <w:b/>
          <w:bCs/>
        </w:rPr>
        <w:t xml:space="preserve"> is optional.</w:t>
      </w:r>
      <w:r w:rsidRPr="0027024B">
        <w:t xml:space="preserve"> If you choose to use a signature </w:t>
      </w:r>
      <w:r w:rsidR="003F1062">
        <w:t>on your mobile device</w:t>
      </w:r>
      <w:r w:rsidRPr="0027024B">
        <w:t xml:space="preserve">, use the same </w:t>
      </w:r>
      <w:r w:rsidR="00077113">
        <w:t>signature</w:t>
      </w:r>
      <w:r w:rsidRPr="0027024B">
        <w:t xml:space="preserve"> that you use for New Messages.</w:t>
      </w:r>
    </w:p>
    <w:p w14:paraId="77D92420" w14:textId="5FE51C95" w:rsidR="00E526C3" w:rsidRPr="0077492E" w:rsidRDefault="0077492E" w:rsidP="00040CE4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There is an HR only template </w:t>
      </w:r>
      <w:r w:rsidRPr="0077492E">
        <w:t>provided at the end of the branch templates.</w:t>
      </w:r>
    </w:p>
    <w:p w14:paraId="78A296F0" w14:textId="77777777" w:rsidR="000C34EC" w:rsidRDefault="000C34EC" w:rsidP="00040CE4">
      <w:pPr>
        <w:rPr>
          <w:b/>
          <w:bCs/>
        </w:rPr>
      </w:pPr>
    </w:p>
    <w:p w14:paraId="4B605539" w14:textId="3892F3DF" w:rsidR="00A70130" w:rsidRDefault="00A70130" w:rsidP="00040CE4">
      <w:pPr>
        <w:rPr>
          <w:b/>
          <w:bCs/>
        </w:rPr>
      </w:pPr>
      <w:r>
        <w:rPr>
          <w:b/>
          <w:bCs/>
        </w:rPr>
        <w:t>Example</w:t>
      </w:r>
      <w:r w:rsidR="006C515B">
        <w:rPr>
          <w:b/>
          <w:bCs/>
        </w:rPr>
        <w:t xml:space="preserve"> APT Signature</w:t>
      </w:r>
      <w:r w:rsidR="00661E2D">
        <w:rPr>
          <w:b/>
          <w:bCs/>
        </w:rPr>
        <w:t>s</w:t>
      </w:r>
      <w:r w:rsidR="001D4469">
        <w:rPr>
          <w:b/>
          <w:bCs/>
        </w:rPr>
        <w:t>:</w:t>
      </w:r>
    </w:p>
    <w:p w14:paraId="1ECC0813" w14:textId="4D010F03" w:rsidR="00F64608" w:rsidRPr="00BC7C37" w:rsidRDefault="001D4469" w:rsidP="00040CE4">
      <w:pPr>
        <w:rPr>
          <w:i/>
          <w:iCs/>
        </w:rPr>
      </w:pPr>
      <w:r w:rsidRPr="00BC7C37">
        <w:rPr>
          <w:i/>
          <w:iCs/>
        </w:rPr>
        <w:t xml:space="preserve">Example </w:t>
      </w:r>
      <w:r w:rsidRPr="00BC7C37">
        <w:rPr>
          <w:i/>
          <w:iCs/>
          <w:u w:val="single"/>
        </w:rPr>
        <w:t>without</w:t>
      </w:r>
      <w:r w:rsidRPr="00BC7C37">
        <w:rPr>
          <w:i/>
          <w:iCs/>
        </w:rPr>
        <w:t xml:space="preserve"> Department/Function Name</w:t>
      </w:r>
    </w:p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A70130" w:rsidRPr="00540BF1" w14:paraId="4E2FED6B" w14:textId="77777777" w:rsidTr="00AD7B89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D49A" w14:textId="77777777" w:rsidR="00A70130" w:rsidRPr="00540BF1" w:rsidRDefault="00A70130" w:rsidP="00AD7B89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1FB3FCE9" wp14:editId="56FA44B8">
                  <wp:extent cx="981075" cy="914400"/>
                  <wp:effectExtent l="0" t="0" r="9525" b="0"/>
                  <wp:docPr id="1360948229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0F16" w14:textId="77777777" w:rsidR="00A70130" w:rsidRPr="00540BF1" w:rsidRDefault="00A70130" w:rsidP="00AD7B89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6B47" w14:textId="63453F73" w:rsidR="00A70130" w:rsidRPr="00540BF1" w:rsidRDefault="00EF526A" w:rsidP="00AD7B89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Ruth Bates</w:t>
            </w:r>
            <w:r w:rsidR="00A70130"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094F6698" w14:textId="72A6638D" w:rsidR="00A70130" w:rsidRPr="00540BF1" w:rsidRDefault="00EF526A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Director of Marketing</w:t>
            </w:r>
            <w:r w:rsidR="00A70130"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>
              <w:rPr>
                <w:rFonts w:ascii="Calibri" w:hAnsi="Calibri" w:cs="Calibri"/>
                <w:sz w:val="21"/>
                <w:szCs w:val="21"/>
              </w:rPr>
              <w:t>Nashville</w:t>
            </w:r>
          </w:p>
          <w:p w14:paraId="461F9CC6" w14:textId="27978D7D" w:rsidR="00A70130" w:rsidRPr="00540BF1" w:rsidRDefault="00A70130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</w:t>
            </w:r>
            <w:r w:rsidR="00EF526A">
              <w:rPr>
                <w:rFonts w:ascii="Calibri" w:hAnsi="Calibri" w:cs="Calibri"/>
                <w:sz w:val="21"/>
                <w:szCs w:val="21"/>
              </w:rPr>
              <w:t>615</w:t>
            </w:r>
            <w:r w:rsidRPr="00540BF1">
              <w:rPr>
                <w:rFonts w:ascii="Calibri" w:hAnsi="Calibri" w:cs="Calibri"/>
                <w:sz w:val="21"/>
                <w:szCs w:val="21"/>
              </w:rPr>
              <w:t xml:space="preserve">) </w:t>
            </w:r>
            <w:r w:rsidR="00EF526A">
              <w:rPr>
                <w:rFonts w:ascii="Calibri" w:hAnsi="Calibri" w:cs="Calibri"/>
                <w:sz w:val="21"/>
                <w:szCs w:val="21"/>
              </w:rPr>
              <w:t>350</w:t>
            </w:r>
            <w:r w:rsidRPr="00540BF1">
              <w:rPr>
                <w:rFonts w:ascii="Calibri" w:hAnsi="Calibri" w:cs="Calibri"/>
                <w:sz w:val="21"/>
                <w:szCs w:val="21"/>
              </w:rPr>
              <w:t>-5</w:t>
            </w:r>
            <w:r w:rsidR="00EF526A">
              <w:rPr>
                <w:rFonts w:ascii="Calibri" w:hAnsi="Calibri" w:cs="Calibri"/>
                <w:sz w:val="21"/>
                <w:szCs w:val="21"/>
              </w:rPr>
              <w:t>222</w:t>
            </w:r>
          </w:p>
          <w:p w14:paraId="45CE43AD" w14:textId="2C7B5852" w:rsidR="00A70130" w:rsidRDefault="00A70130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</w:t>
            </w:r>
            <w:r w:rsidR="00EF526A">
              <w:rPr>
                <w:rFonts w:ascii="Calibri" w:hAnsi="Calibri" w:cs="Calibri"/>
                <w:sz w:val="21"/>
                <w:szCs w:val="21"/>
              </w:rPr>
              <w:t>615</w:t>
            </w:r>
            <w:r w:rsidRPr="00540BF1">
              <w:rPr>
                <w:rFonts w:ascii="Calibri" w:hAnsi="Calibri" w:cs="Calibri"/>
                <w:sz w:val="21"/>
                <w:szCs w:val="21"/>
              </w:rPr>
              <w:t xml:space="preserve">) </w:t>
            </w:r>
            <w:r w:rsidR="00EF526A">
              <w:rPr>
                <w:rFonts w:ascii="Calibri" w:hAnsi="Calibri" w:cs="Calibri"/>
                <w:sz w:val="21"/>
                <w:szCs w:val="21"/>
              </w:rPr>
              <w:t>457</w:t>
            </w:r>
            <w:r w:rsidRPr="00540BF1">
              <w:rPr>
                <w:rFonts w:ascii="Calibri" w:hAnsi="Calibri" w:cs="Calibri"/>
                <w:sz w:val="21"/>
                <w:szCs w:val="21"/>
              </w:rPr>
              <w:t>-</w:t>
            </w:r>
            <w:r w:rsidR="00EF526A">
              <w:rPr>
                <w:rFonts w:ascii="Calibri" w:hAnsi="Calibri" w:cs="Calibri"/>
                <w:sz w:val="21"/>
                <w:szCs w:val="21"/>
              </w:rPr>
              <w:t>4432</w:t>
            </w:r>
          </w:p>
          <w:p w14:paraId="15072555" w14:textId="53A22A7A" w:rsidR="00A70130" w:rsidRPr="00540BF1" w:rsidRDefault="00A70130" w:rsidP="00AD7B89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2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731F77A6" w14:textId="77777777" w:rsidR="00A70130" w:rsidRDefault="00A70130" w:rsidP="00040CE4">
      <w:pPr>
        <w:rPr>
          <w:b/>
          <w:bCs/>
        </w:rPr>
      </w:pPr>
    </w:p>
    <w:p w14:paraId="614E659A" w14:textId="521EE71B" w:rsidR="001D4469" w:rsidRPr="008D4DA5" w:rsidRDefault="001D4469" w:rsidP="00040CE4">
      <w:pPr>
        <w:rPr>
          <w:i/>
          <w:iCs/>
        </w:rPr>
      </w:pPr>
      <w:r w:rsidRPr="00BC7C37">
        <w:rPr>
          <w:i/>
          <w:iCs/>
        </w:rPr>
        <w:t xml:space="preserve">Example </w:t>
      </w:r>
      <w:r w:rsidRPr="00BC7C37">
        <w:rPr>
          <w:i/>
          <w:iCs/>
          <w:u w:val="single"/>
        </w:rPr>
        <w:t>with</w:t>
      </w:r>
      <w:r w:rsidRPr="00BC7C37">
        <w:rPr>
          <w:i/>
          <w:iCs/>
        </w:rPr>
        <w:t xml:space="preserve"> Department/Function Name</w:t>
      </w:r>
    </w:p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1D4469" w:rsidRPr="00540BF1" w14:paraId="0606A06C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0210" w14:textId="77777777" w:rsidR="001D4469" w:rsidRPr="00540BF1" w:rsidRDefault="001D4469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474511B2" wp14:editId="3FC4B7ED">
                  <wp:extent cx="981075" cy="914400"/>
                  <wp:effectExtent l="0" t="0" r="9525" b="0"/>
                  <wp:docPr id="205246047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0C4F" w14:textId="77777777" w:rsidR="001D4469" w:rsidRPr="00540BF1" w:rsidRDefault="001D4469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0D22" w14:textId="73C7E9D1" w:rsidR="001D4469" w:rsidRPr="00540BF1" w:rsidRDefault="001D4469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Terry Day</w:t>
            </w: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11CFE964" w14:textId="77777777" w:rsidR="00656829" w:rsidRDefault="001D4469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Product Data </w:t>
            </w:r>
            <w:r w:rsidR="00656829">
              <w:rPr>
                <w:rFonts w:ascii="Calibri" w:hAnsi="Calibri" w:cs="Calibri"/>
                <w:sz w:val="21"/>
                <w:szCs w:val="21"/>
              </w:rPr>
              <w:t>and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Content Manager</w:t>
            </w:r>
          </w:p>
          <w:p w14:paraId="3D67DAC5" w14:textId="509D7DB7" w:rsidR="001D4469" w:rsidRPr="00540BF1" w:rsidRDefault="00656829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Marketing Department</w:t>
            </w:r>
            <w:r w:rsidR="001D4469"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1D4469">
              <w:rPr>
                <w:rFonts w:ascii="Calibri" w:hAnsi="Calibri" w:cs="Calibri"/>
                <w:sz w:val="21"/>
                <w:szCs w:val="21"/>
              </w:rPr>
              <w:t>Nashville</w:t>
            </w:r>
          </w:p>
          <w:p w14:paraId="54409680" w14:textId="2156CE1F" w:rsidR="001D4469" w:rsidRPr="00540BF1" w:rsidRDefault="001D4469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</w:t>
            </w:r>
            <w:r>
              <w:rPr>
                <w:rFonts w:ascii="Calibri" w:hAnsi="Calibri" w:cs="Calibri"/>
                <w:sz w:val="21"/>
                <w:szCs w:val="21"/>
              </w:rPr>
              <w:t>615</w:t>
            </w:r>
            <w:r w:rsidRPr="00540BF1">
              <w:rPr>
                <w:rFonts w:ascii="Calibri" w:hAnsi="Calibri" w:cs="Calibri"/>
                <w:sz w:val="21"/>
                <w:szCs w:val="21"/>
              </w:rPr>
              <w:t xml:space="preserve">) 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  <w:r w:rsidR="0045689C">
              <w:rPr>
                <w:rFonts w:ascii="Calibri" w:hAnsi="Calibri" w:cs="Calibri"/>
                <w:sz w:val="21"/>
                <w:szCs w:val="21"/>
              </w:rPr>
              <w:t>90-9050 x2249</w:t>
            </w:r>
          </w:p>
          <w:p w14:paraId="772CA018" w14:textId="220796AC" w:rsidR="001D4469" w:rsidRPr="00540BF1" w:rsidRDefault="001D4469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3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5844A1BF" w14:textId="77777777" w:rsidR="001D4469" w:rsidRDefault="001D4469" w:rsidP="00040CE4">
      <w:pPr>
        <w:rPr>
          <w:b/>
          <w:bCs/>
        </w:rPr>
      </w:pPr>
    </w:p>
    <w:p w14:paraId="3F2C97EE" w14:textId="1B714774" w:rsidR="00040CE4" w:rsidRPr="00540BF1" w:rsidRDefault="00040CE4" w:rsidP="00040CE4">
      <w:r>
        <w:rPr>
          <w:b/>
          <w:bCs/>
        </w:rPr>
        <w:t>APT Templates by Branch</w:t>
      </w:r>
      <w:r w:rsidRPr="00540BF1">
        <w:rPr>
          <w:b/>
          <w:bCs/>
        </w:rPr>
        <w:t>:</w:t>
      </w:r>
      <w:r w:rsidRPr="00540BF1">
        <w:t xml:space="preserve"> </w:t>
      </w:r>
    </w:p>
    <w:p w14:paraId="2CCD64D9" w14:textId="0AA5D367" w:rsidR="00040CE4" w:rsidRDefault="00040CE4" w:rsidP="00040CE4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040CE4" w:rsidRPr="00540BF1" w14:paraId="1393B075" w14:textId="77777777" w:rsidTr="00AD7B89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9513" w14:textId="77777777" w:rsidR="00040CE4" w:rsidRPr="00540BF1" w:rsidRDefault="00040CE4" w:rsidP="00AD7B89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3EDD925A" wp14:editId="4C7C39C1">
                  <wp:extent cx="981075" cy="914400"/>
                  <wp:effectExtent l="0" t="0" r="9525" b="0"/>
                  <wp:docPr id="882614478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D53E" w14:textId="77777777" w:rsidR="00040CE4" w:rsidRPr="00540BF1" w:rsidRDefault="00040CE4" w:rsidP="00AD7B89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6F1C" w14:textId="77777777" w:rsidR="00040CE4" w:rsidRPr="00540BF1" w:rsidRDefault="00040CE4" w:rsidP="00AD7B89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07F558DF" w14:textId="77777777" w:rsidR="00040CE4" w:rsidRPr="00540BF1" w:rsidRDefault="00040CE4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6A5F125D" w14:textId="10B06463" w:rsidR="00040CE4" w:rsidRPr="00540BF1" w:rsidRDefault="00040CE4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 w:rsidR="0077480E"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6225C0">
              <w:rPr>
                <w:rFonts w:ascii="Calibri" w:hAnsi="Calibri" w:cs="Calibri"/>
                <w:sz w:val="21"/>
                <w:szCs w:val="21"/>
              </w:rPr>
              <w:t>Nashville</w:t>
            </w:r>
          </w:p>
          <w:p w14:paraId="5C507232" w14:textId="77777777" w:rsidR="00040CE4" w:rsidRPr="00540BF1" w:rsidRDefault="00040CE4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1539BE09" w14:textId="77777777" w:rsidR="00040CE4" w:rsidRDefault="00040CE4" w:rsidP="00AD7B89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633C18E3" w14:textId="76DC4FFF" w:rsidR="00040CE4" w:rsidRPr="00540BF1" w:rsidRDefault="00040CE4" w:rsidP="00AD7B89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4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19FBBE06" w14:textId="77777777" w:rsidR="00456112" w:rsidRDefault="00456112" w:rsidP="006225C0"/>
    <w:p w14:paraId="71C32537" w14:textId="77777777" w:rsidR="001C62D5" w:rsidRDefault="001C62D5" w:rsidP="006225C0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1C62D5" w:rsidRPr="00540BF1" w14:paraId="377EDE3B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40D2" w14:textId="77777777" w:rsidR="001C62D5" w:rsidRPr="00540BF1" w:rsidRDefault="001C62D5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192058B3" wp14:editId="08F787A6">
                  <wp:extent cx="981075" cy="914400"/>
                  <wp:effectExtent l="0" t="0" r="9525" b="0"/>
                  <wp:docPr id="824652214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9308" w14:textId="77777777" w:rsidR="001C62D5" w:rsidRPr="00540BF1" w:rsidRDefault="001C62D5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4C1D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779D9C78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7488A0AD" w14:textId="409FC3EB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C42A60">
              <w:rPr>
                <w:rFonts w:ascii="Calibri" w:hAnsi="Calibri" w:cs="Calibri"/>
                <w:sz w:val="21"/>
                <w:szCs w:val="21"/>
              </w:rPr>
              <w:t>Chattanooga</w:t>
            </w:r>
          </w:p>
          <w:p w14:paraId="3888FB11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7A149C81" w14:textId="77777777" w:rsidR="001C62D5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03C4FF32" w14:textId="0A4BA5D0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5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6CAD3EA5" w14:textId="77777777" w:rsidR="001C62D5" w:rsidRDefault="001C62D5" w:rsidP="006225C0"/>
    <w:p w14:paraId="2B1089CB" w14:textId="77777777" w:rsidR="00C42A60" w:rsidRDefault="00C42A60" w:rsidP="006225C0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1C62D5" w:rsidRPr="00540BF1" w14:paraId="18F04E3D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2D1D" w14:textId="77777777" w:rsidR="001C62D5" w:rsidRPr="00540BF1" w:rsidRDefault="001C62D5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55F64876" wp14:editId="6446A996">
                  <wp:extent cx="981075" cy="914400"/>
                  <wp:effectExtent l="0" t="0" r="9525" b="0"/>
                  <wp:docPr id="1895191267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A6F3" w14:textId="77777777" w:rsidR="001C62D5" w:rsidRPr="00540BF1" w:rsidRDefault="001C62D5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83F5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00D51304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09473F19" w14:textId="75C27DFE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C42A60">
              <w:rPr>
                <w:rFonts w:ascii="Calibri" w:hAnsi="Calibri" w:cs="Calibri"/>
                <w:sz w:val="21"/>
                <w:szCs w:val="21"/>
              </w:rPr>
              <w:t>Memphis</w:t>
            </w:r>
          </w:p>
          <w:p w14:paraId="0D4C4FDE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43A0B5F4" w14:textId="77777777" w:rsidR="001C62D5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0771199D" w14:textId="377C86B3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6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635C0D46" w14:textId="77777777" w:rsidR="001C62D5" w:rsidRDefault="001C62D5" w:rsidP="006225C0"/>
    <w:p w14:paraId="6C5FD0DD" w14:textId="77777777" w:rsidR="004E7921" w:rsidRDefault="004E7921" w:rsidP="006225C0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1C62D5" w:rsidRPr="00540BF1" w14:paraId="621B6FEF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B8A9" w14:textId="77777777" w:rsidR="001C62D5" w:rsidRPr="00540BF1" w:rsidRDefault="001C62D5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51A21F75" wp14:editId="539D9A1A">
                  <wp:extent cx="981075" cy="914400"/>
                  <wp:effectExtent l="0" t="0" r="9525" b="0"/>
                  <wp:docPr id="1700174934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F414" w14:textId="77777777" w:rsidR="001C62D5" w:rsidRPr="00540BF1" w:rsidRDefault="001C62D5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5E16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60FC3C05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47977757" w14:textId="3B4F6968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C42A60">
              <w:rPr>
                <w:rFonts w:ascii="Calibri" w:hAnsi="Calibri" w:cs="Calibri"/>
                <w:sz w:val="21"/>
                <w:szCs w:val="21"/>
              </w:rPr>
              <w:t>Little Rock</w:t>
            </w:r>
          </w:p>
          <w:p w14:paraId="18CA112F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1B0203FB" w14:textId="77777777" w:rsidR="001C62D5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375F67BC" w14:textId="31C2F44F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7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0B8698F5" w14:textId="77777777" w:rsidR="001C62D5" w:rsidRDefault="001C62D5" w:rsidP="006225C0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1C62D5" w:rsidRPr="00540BF1" w14:paraId="4DC41A23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644E" w14:textId="77777777" w:rsidR="001C62D5" w:rsidRPr="00540BF1" w:rsidRDefault="001C62D5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lastRenderedPageBreak/>
              <w:drawing>
                <wp:inline distT="0" distB="0" distL="0" distR="0" wp14:anchorId="772BA05B" wp14:editId="5FB3B59F">
                  <wp:extent cx="981075" cy="914400"/>
                  <wp:effectExtent l="0" t="0" r="9525" b="0"/>
                  <wp:docPr id="1628145666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D63C" w14:textId="77777777" w:rsidR="001C62D5" w:rsidRPr="00540BF1" w:rsidRDefault="001C62D5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83BB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53625ECB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7FDB84FB" w14:textId="7A87D93E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C42A60">
              <w:rPr>
                <w:rFonts w:ascii="Calibri" w:hAnsi="Calibri" w:cs="Calibri"/>
                <w:sz w:val="21"/>
                <w:szCs w:val="21"/>
              </w:rPr>
              <w:t>Knoxville</w:t>
            </w:r>
          </w:p>
          <w:p w14:paraId="23899F53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71B1FCA7" w14:textId="77777777" w:rsidR="001C62D5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54369A23" w14:textId="4EFAF5C5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8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74F020C0" w14:textId="77777777" w:rsidR="001C62D5" w:rsidRDefault="001C62D5" w:rsidP="006225C0"/>
    <w:p w14:paraId="56FF2481" w14:textId="77777777" w:rsidR="004E7921" w:rsidRDefault="004E7921" w:rsidP="006225C0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1C62D5" w:rsidRPr="00540BF1" w14:paraId="11851FD9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03A2" w14:textId="77777777" w:rsidR="001C62D5" w:rsidRPr="00540BF1" w:rsidRDefault="001C62D5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3B238114" wp14:editId="5C1BAD69">
                  <wp:extent cx="981075" cy="914400"/>
                  <wp:effectExtent l="0" t="0" r="9525" b="0"/>
                  <wp:docPr id="115436376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09C3" w14:textId="77777777" w:rsidR="001C62D5" w:rsidRPr="00540BF1" w:rsidRDefault="001C62D5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4241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5C4264DE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7A248DC2" w14:textId="7ECE130F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 w:rsidR="00C42A60">
              <w:rPr>
                <w:rFonts w:ascii="Calibri" w:hAnsi="Calibri" w:cs="Calibri"/>
                <w:sz w:val="21"/>
                <w:szCs w:val="21"/>
              </w:rPr>
              <w:t>Muscle Shoals</w:t>
            </w:r>
          </w:p>
          <w:p w14:paraId="675F4801" w14:textId="77777777" w:rsidR="001C62D5" w:rsidRPr="00540BF1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4D5A4A5E" w14:textId="77777777" w:rsidR="001C62D5" w:rsidRDefault="001C62D5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1BE3E998" w14:textId="05373745" w:rsidR="001C62D5" w:rsidRPr="00540BF1" w:rsidRDefault="001C62D5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19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6AACE7C9" w14:textId="77777777" w:rsidR="001C62D5" w:rsidRDefault="001C62D5" w:rsidP="006225C0"/>
    <w:p w14:paraId="458DD9D0" w14:textId="77777777" w:rsidR="004E7921" w:rsidRDefault="004E7921" w:rsidP="006225C0"/>
    <w:tbl>
      <w:tblPr>
        <w:tblW w:w="1635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0"/>
        <w:gridCol w:w="13632"/>
      </w:tblGrid>
      <w:tr w:rsidR="00C42A60" w:rsidRPr="00540BF1" w14:paraId="05F030D4" w14:textId="77777777" w:rsidTr="0024614D">
        <w:trPr>
          <w:trHeight w:val="132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A2B3" w14:textId="77777777" w:rsidR="00C42A60" w:rsidRPr="00540BF1" w:rsidRDefault="00C42A60" w:rsidP="0024614D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6A8DE39E" wp14:editId="606223DA">
                  <wp:extent cx="981075" cy="914400"/>
                  <wp:effectExtent l="0" t="0" r="9525" b="0"/>
                  <wp:docPr id="580165812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6FA3" w14:textId="77777777" w:rsidR="00C42A60" w:rsidRPr="00540BF1" w:rsidRDefault="00C42A60" w:rsidP="0024614D"/>
        </w:tc>
        <w:tc>
          <w:tcPr>
            <w:tcW w:w="13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AC69" w14:textId="77777777" w:rsidR="00C42A60" w:rsidRPr="00540BF1" w:rsidRDefault="00C42A60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</w:t>
            </w:r>
          </w:p>
          <w:p w14:paraId="53831D12" w14:textId="77777777" w:rsidR="00C42A60" w:rsidRPr="00540BF1" w:rsidRDefault="00C42A60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</w:t>
            </w:r>
          </w:p>
          <w:p w14:paraId="67FF2F27" w14:textId="510C27BD" w:rsidR="00C42A60" w:rsidRPr="00540BF1" w:rsidRDefault="00C42A60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  <w:t xml:space="preserve">Imperial Dade – </w:t>
            </w:r>
            <w:r>
              <w:rPr>
                <w:rFonts w:ascii="Calibri" w:hAnsi="Calibri" w:cs="Calibri"/>
                <w:sz w:val="21"/>
                <w:szCs w:val="21"/>
              </w:rPr>
              <w:t>Tupelo</w:t>
            </w:r>
          </w:p>
          <w:p w14:paraId="43C0CF6C" w14:textId="77777777" w:rsidR="00C42A60" w:rsidRPr="00540BF1" w:rsidRDefault="00C42A60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</w:t>
            </w:r>
          </w:p>
          <w:p w14:paraId="56E23D6C" w14:textId="77777777" w:rsidR="00C42A60" w:rsidRDefault="00C42A60" w:rsidP="0024614D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</w:p>
          <w:p w14:paraId="405B343F" w14:textId="12A83439" w:rsidR="00C42A60" w:rsidRPr="00540BF1" w:rsidRDefault="00C42A60" w:rsidP="0024614D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hyperlink r:id="rId20" w:history="1">
              <w:r w:rsidRPr="008E2077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www.ShopAPT.com</w:t>
              </w:r>
            </w:hyperlink>
          </w:p>
        </w:tc>
      </w:tr>
    </w:tbl>
    <w:p w14:paraId="2E69FAEA" w14:textId="77777777" w:rsidR="00C42A60" w:rsidRDefault="00C42A60" w:rsidP="006225C0"/>
    <w:p w14:paraId="18C6B7C6" w14:textId="02D0A94E" w:rsidR="00540BF1" w:rsidRDefault="008F22CE" w:rsidP="00EE2C5D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45C28" wp14:editId="5ADFFCED">
                <wp:simplePos x="0" y="0"/>
                <wp:positionH relativeFrom="margin">
                  <wp:posOffset>-200025</wp:posOffset>
                </wp:positionH>
                <wp:positionV relativeFrom="paragraph">
                  <wp:posOffset>247650</wp:posOffset>
                </wp:positionV>
                <wp:extent cx="6610350" cy="0"/>
                <wp:effectExtent l="0" t="0" r="0" b="0"/>
                <wp:wrapNone/>
                <wp:docPr id="12590448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07A38" id="Straight Connector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19.5pt" to="504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" strokecolor="#0077c8" strokeweight=".5pt">
                <v:stroke joinstyle="miter"/>
                <w10:wrap anchorx="margin"/>
              </v:line>
            </w:pict>
          </mc:Fallback>
        </mc:AlternateContent>
      </w:r>
    </w:p>
    <w:p w14:paraId="78BCAD16" w14:textId="77777777" w:rsidR="000C7C59" w:rsidRDefault="000C7C59" w:rsidP="00540BF1">
      <w:pPr>
        <w:rPr>
          <w:b/>
          <w:bCs/>
        </w:rPr>
      </w:pPr>
    </w:p>
    <w:p w14:paraId="5182EA0C" w14:textId="1644B9EB" w:rsidR="006225C0" w:rsidRDefault="006225C0" w:rsidP="006225C0">
      <w:r>
        <w:rPr>
          <w:b/>
          <w:bCs/>
        </w:rPr>
        <w:t>APT Template for HR Only</w:t>
      </w:r>
      <w:r w:rsidRPr="00540BF1">
        <w:rPr>
          <w:b/>
          <w:bCs/>
        </w:rPr>
        <w:t>:</w:t>
      </w:r>
      <w:r w:rsidRPr="00540BF1">
        <w:t xml:space="preserve"> </w:t>
      </w:r>
    </w:p>
    <w:p w14:paraId="66E82BC4" w14:textId="77777777" w:rsidR="00520304" w:rsidRPr="00540BF1" w:rsidRDefault="00520304" w:rsidP="006225C0"/>
    <w:tbl>
      <w:tblPr>
        <w:tblW w:w="7876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302"/>
        <w:gridCol w:w="4423"/>
      </w:tblGrid>
      <w:tr w:rsidR="00540BF1" w:rsidRPr="00540BF1" w14:paraId="56FE047B" w14:textId="77777777" w:rsidTr="000E6A46">
        <w:trPr>
          <w:trHeight w:val="312"/>
        </w:trPr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97A28" w14:textId="459715B9" w:rsidR="00121B71" w:rsidRPr="00540BF1" w:rsidRDefault="00F339B9" w:rsidP="00F339B9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none"/>
              </w:rPr>
              <w:drawing>
                <wp:inline distT="0" distB="0" distL="0" distR="0" wp14:anchorId="25273F9D" wp14:editId="6DC02E5E">
                  <wp:extent cx="981075" cy="914400"/>
                  <wp:effectExtent l="0" t="0" r="9525" b="0"/>
                  <wp:docPr id="1124092388" name="Picture 10" descr="A logo with blue and orange text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14478" name="Picture 10" descr="A logo with blue and orange text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6F734" w14:textId="4E1A1BC7" w:rsidR="00540BF1" w:rsidRPr="00540BF1" w:rsidRDefault="00540BF1" w:rsidP="00655EB3">
            <w:pPr>
              <w:jc w:val="center"/>
            </w:pPr>
            <w:r w:rsidRPr="00540BF1">
              <w:rPr>
                <w:noProof/>
              </w:rPr>
              <w:drawing>
                <wp:inline distT="0" distB="0" distL="0" distR="0" wp14:anchorId="3349710C" wp14:editId="4B210DC5">
                  <wp:extent cx="485775" cy="361950"/>
                  <wp:effectExtent l="0" t="0" r="9525" b="0"/>
                  <wp:docPr id="1545167448" name="Picture 5" descr="A logo with blue and green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ogo with blue and green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63A7E" w14:textId="77777777" w:rsidR="00540BF1" w:rsidRPr="00540BF1" w:rsidRDefault="00540BF1" w:rsidP="00540BF1">
            <w:r w:rsidRPr="00540BF1"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EBAE1" w14:textId="77777777" w:rsidR="00540BF1" w:rsidRPr="00540BF1" w:rsidRDefault="00540BF1" w:rsidP="00540BF1">
            <w:pPr>
              <w:contextualSpacing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0BF1">
              <w:rPr>
                <w:rFonts w:ascii="Calibri" w:hAnsi="Calibri" w:cs="Calibri"/>
                <w:b/>
                <w:bCs/>
                <w:sz w:val="21"/>
                <w:szCs w:val="21"/>
              </w:rPr>
              <w:t>Name  </w:t>
            </w:r>
          </w:p>
          <w:p w14:paraId="1634320B" w14:textId="77777777" w:rsidR="00540BF1" w:rsidRPr="00540BF1" w:rsidRDefault="00540BF1" w:rsidP="00540BF1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Title </w:t>
            </w:r>
          </w:p>
          <w:p w14:paraId="6B707D7A" w14:textId="52ADF496" w:rsidR="00540BF1" w:rsidRPr="00540BF1" w:rsidRDefault="00540BF1" w:rsidP="00540BF1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Department/Function Name</w:t>
            </w:r>
            <w:r w:rsidR="00EE40B7">
              <w:rPr>
                <w:rFonts w:ascii="Calibri" w:hAnsi="Calibri" w:cs="Calibri"/>
                <w:sz w:val="21"/>
                <w:szCs w:val="21"/>
              </w:rPr>
              <w:t xml:space="preserve"> (Optional)</w:t>
            </w:r>
            <w:r w:rsidRPr="00540BF1">
              <w:rPr>
                <w:rFonts w:ascii="Calibri" w:hAnsi="Calibri" w:cs="Calibri"/>
                <w:sz w:val="21"/>
                <w:szCs w:val="21"/>
              </w:rPr>
              <w:br/>
            </w:r>
            <w:r w:rsidR="00655EB3" w:rsidRPr="00BF42C5">
              <w:rPr>
                <w:rFonts w:ascii="Calibri" w:hAnsi="Calibri" w:cs="Calibri"/>
                <w:sz w:val="21"/>
                <w:szCs w:val="21"/>
              </w:rPr>
              <w:t xml:space="preserve">Imperial Dade – </w:t>
            </w:r>
            <w:r w:rsidR="00E316DB">
              <w:rPr>
                <w:rFonts w:ascii="Calibri" w:hAnsi="Calibri" w:cs="Calibri"/>
                <w:sz w:val="21"/>
                <w:szCs w:val="21"/>
              </w:rPr>
              <w:t>Nashville</w:t>
            </w:r>
          </w:p>
          <w:p w14:paraId="558A94F9" w14:textId="77777777" w:rsidR="00540BF1" w:rsidRPr="00540BF1" w:rsidRDefault="00540BF1" w:rsidP="00540BF1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540BF1">
              <w:rPr>
                <w:rFonts w:ascii="Calibri" w:hAnsi="Calibri" w:cs="Calibri"/>
                <w:sz w:val="21"/>
                <w:szCs w:val="21"/>
              </w:rPr>
              <w:t>O: (555) 555-5555 </w:t>
            </w:r>
          </w:p>
          <w:p w14:paraId="06223075" w14:textId="77777777" w:rsidR="00540BF1" w:rsidRDefault="00540BF1" w:rsidP="00540BF1">
            <w:pPr>
              <w:contextualSpacing/>
            </w:pPr>
            <w:r w:rsidRPr="00540BF1">
              <w:rPr>
                <w:rFonts w:ascii="Calibri" w:hAnsi="Calibri" w:cs="Calibri"/>
                <w:sz w:val="21"/>
                <w:szCs w:val="21"/>
              </w:rPr>
              <w:t>C: (555) 555-5555</w:t>
            </w:r>
            <w:r w:rsidRPr="00540BF1">
              <w:t> </w:t>
            </w:r>
          </w:p>
          <w:p w14:paraId="68A9A2FC" w14:textId="77777777" w:rsidR="000213BA" w:rsidRPr="00C12D58" w:rsidRDefault="000213BA" w:rsidP="000213BA">
            <w:pPr>
              <w:rPr>
                <w:rFonts w:ascii="Calibri" w:hAnsi="Calibri" w:cs="Calibri"/>
                <w:sz w:val="21"/>
                <w:szCs w:val="21"/>
              </w:rPr>
            </w:pPr>
            <w:hyperlink r:id="rId23" w:history="1">
              <w:r w:rsidRPr="00C12D58">
                <w:rPr>
                  <w:rStyle w:val="Hyperlink"/>
                  <w:rFonts w:ascii="Calibri" w:hAnsi="Calibri" w:cs="Calibri"/>
                  <w:sz w:val="21"/>
                  <w:szCs w:val="21"/>
                </w:rPr>
                <w:t>Explore Careers with Imperial Dade</w:t>
              </w:r>
            </w:hyperlink>
          </w:p>
          <w:p w14:paraId="408204C6" w14:textId="77777777" w:rsidR="000213BA" w:rsidRPr="00540BF1" w:rsidRDefault="000213BA" w:rsidP="00540BF1">
            <w:pPr>
              <w:contextualSpacing/>
            </w:pPr>
          </w:p>
        </w:tc>
      </w:tr>
    </w:tbl>
    <w:p w14:paraId="1A26E812" w14:textId="77777777" w:rsidR="00540BF1" w:rsidRPr="00BF42C5" w:rsidRDefault="00540BF1" w:rsidP="00540BF1"/>
    <w:p w14:paraId="63ABA8BB" w14:textId="77777777" w:rsidR="00456112" w:rsidRDefault="00456112" w:rsidP="00456112"/>
    <w:sectPr w:rsidR="00456112" w:rsidSect="00974D83">
      <w:headerReference w:type="first" r:id="rId24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33DC" w14:textId="77777777" w:rsidR="00DF249C" w:rsidRDefault="00DF249C" w:rsidP="00974D83">
      <w:pPr>
        <w:spacing w:after="0" w:line="240" w:lineRule="auto"/>
      </w:pPr>
      <w:r>
        <w:separator/>
      </w:r>
    </w:p>
  </w:endnote>
  <w:endnote w:type="continuationSeparator" w:id="0">
    <w:p w14:paraId="1A4895A8" w14:textId="77777777" w:rsidR="00DF249C" w:rsidRDefault="00DF249C" w:rsidP="0097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9337" w14:textId="77777777" w:rsidR="00DF249C" w:rsidRDefault="00DF249C" w:rsidP="00974D83">
      <w:pPr>
        <w:spacing w:after="0" w:line="240" w:lineRule="auto"/>
      </w:pPr>
      <w:r>
        <w:separator/>
      </w:r>
    </w:p>
  </w:footnote>
  <w:footnote w:type="continuationSeparator" w:id="0">
    <w:p w14:paraId="3ED11B58" w14:textId="77777777" w:rsidR="00DF249C" w:rsidRDefault="00DF249C" w:rsidP="0097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632" w14:textId="016E9F64" w:rsidR="00974D83" w:rsidRPr="00974D83" w:rsidRDefault="00974D83" w:rsidP="00974D83">
    <w:pPr>
      <w:ind w:left="2160" w:firstLine="720"/>
      <w:jc w:val="right"/>
      <w:rPr>
        <w:b/>
        <w:bCs/>
      </w:rPr>
    </w:pPr>
    <w:r w:rsidRPr="00DF4864">
      <w:rPr>
        <w:b/>
        <w:bCs/>
      </w:rPr>
      <w:t xml:space="preserve">Updated </w:t>
    </w:r>
    <w:r>
      <w:rPr>
        <w:b/>
        <w:bCs/>
      </w:rPr>
      <w:t>Febr</w:t>
    </w:r>
    <w:r w:rsidRPr="00DF4864">
      <w:rPr>
        <w:b/>
        <w:bCs/>
      </w:rPr>
      <w:t>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6BDB"/>
    <w:multiLevelType w:val="hybridMultilevel"/>
    <w:tmpl w:val="DED4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97DAF"/>
    <w:multiLevelType w:val="hybridMultilevel"/>
    <w:tmpl w:val="E1A4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70E12"/>
    <w:multiLevelType w:val="hybridMultilevel"/>
    <w:tmpl w:val="E6E8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89707">
    <w:abstractNumId w:val="1"/>
  </w:num>
  <w:num w:numId="2" w16cid:durableId="820271222">
    <w:abstractNumId w:val="1"/>
  </w:num>
  <w:num w:numId="3" w16cid:durableId="96827986">
    <w:abstractNumId w:val="2"/>
  </w:num>
  <w:num w:numId="4" w16cid:durableId="106005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C5"/>
    <w:rsid w:val="00000F8A"/>
    <w:rsid w:val="000213BA"/>
    <w:rsid w:val="00040CE4"/>
    <w:rsid w:val="0004296A"/>
    <w:rsid w:val="00054130"/>
    <w:rsid w:val="00077113"/>
    <w:rsid w:val="00093A5D"/>
    <w:rsid w:val="000C34EC"/>
    <w:rsid w:val="000C7C59"/>
    <w:rsid w:val="000E6A46"/>
    <w:rsid w:val="001047DF"/>
    <w:rsid w:val="00121B71"/>
    <w:rsid w:val="001865C8"/>
    <w:rsid w:val="001C62D5"/>
    <w:rsid w:val="001D4469"/>
    <w:rsid w:val="00264A78"/>
    <w:rsid w:val="0027024B"/>
    <w:rsid w:val="00275797"/>
    <w:rsid w:val="00280E0C"/>
    <w:rsid w:val="00295127"/>
    <w:rsid w:val="002E3DB7"/>
    <w:rsid w:val="002E5015"/>
    <w:rsid w:val="00352E17"/>
    <w:rsid w:val="003639D1"/>
    <w:rsid w:val="00385186"/>
    <w:rsid w:val="003A4209"/>
    <w:rsid w:val="003A46BA"/>
    <w:rsid w:val="003E0D74"/>
    <w:rsid w:val="003E54EC"/>
    <w:rsid w:val="003F1062"/>
    <w:rsid w:val="003F5A48"/>
    <w:rsid w:val="00414486"/>
    <w:rsid w:val="00456112"/>
    <w:rsid w:val="0045689C"/>
    <w:rsid w:val="00491A25"/>
    <w:rsid w:val="004A57E1"/>
    <w:rsid w:val="004C6DB0"/>
    <w:rsid w:val="004E4121"/>
    <w:rsid w:val="004E7921"/>
    <w:rsid w:val="00520304"/>
    <w:rsid w:val="00521D96"/>
    <w:rsid w:val="005256D5"/>
    <w:rsid w:val="00540BF1"/>
    <w:rsid w:val="005532EC"/>
    <w:rsid w:val="00587EAD"/>
    <w:rsid w:val="005E682F"/>
    <w:rsid w:val="006225C0"/>
    <w:rsid w:val="00655EB3"/>
    <w:rsid w:val="00656829"/>
    <w:rsid w:val="00661E2D"/>
    <w:rsid w:val="00670A14"/>
    <w:rsid w:val="006C515B"/>
    <w:rsid w:val="006D12A5"/>
    <w:rsid w:val="00722CE6"/>
    <w:rsid w:val="0073609D"/>
    <w:rsid w:val="0077480E"/>
    <w:rsid w:val="0077492E"/>
    <w:rsid w:val="007A2DAB"/>
    <w:rsid w:val="00805A5C"/>
    <w:rsid w:val="00824831"/>
    <w:rsid w:val="008A04F7"/>
    <w:rsid w:val="008B5865"/>
    <w:rsid w:val="008B6727"/>
    <w:rsid w:val="008D4DA5"/>
    <w:rsid w:val="008E2077"/>
    <w:rsid w:val="008F22CE"/>
    <w:rsid w:val="00974D83"/>
    <w:rsid w:val="009974B7"/>
    <w:rsid w:val="009A5D90"/>
    <w:rsid w:val="009C37FB"/>
    <w:rsid w:val="009D6287"/>
    <w:rsid w:val="009E6F17"/>
    <w:rsid w:val="00A15CB4"/>
    <w:rsid w:val="00A51C2A"/>
    <w:rsid w:val="00A70130"/>
    <w:rsid w:val="00A93437"/>
    <w:rsid w:val="00AA57C5"/>
    <w:rsid w:val="00AB4DEE"/>
    <w:rsid w:val="00AB5D0A"/>
    <w:rsid w:val="00AE35F5"/>
    <w:rsid w:val="00AF14AE"/>
    <w:rsid w:val="00B15B54"/>
    <w:rsid w:val="00B34497"/>
    <w:rsid w:val="00B55DFC"/>
    <w:rsid w:val="00B70551"/>
    <w:rsid w:val="00BC7C37"/>
    <w:rsid w:val="00BF42C5"/>
    <w:rsid w:val="00BF6DC0"/>
    <w:rsid w:val="00C12D58"/>
    <w:rsid w:val="00C42A60"/>
    <w:rsid w:val="00C639CE"/>
    <w:rsid w:val="00C91C7E"/>
    <w:rsid w:val="00C9461B"/>
    <w:rsid w:val="00C978C1"/>
    <w:rsid w:val="00CA50A3"/>
    <w:rsid w:val="00CB6725"/>
    <w:rsid w:val="00CE159C"/>
    <w:rsid w:val="00D25D69"/>
    <w:rsid w:val="00D418E3"/>
    <w:rsid w:val="00DA5E90"/>
    <w:rsid w:val="00DB42BE"/>
    <w:rsid w:val="00DC01F2"/>
    <w:rsid w:val="00DF249C"/>
    <w:rsid w:val="00DF4864"/>
    <w:rsid w:val="00E21B95"/>
    <w:rsid w:val="00E279E9"/>
    <w:rsid w:val="00E316DB"/>
    <w:rsid w:val="00E436B7"/>
    <w:rsid w:val="00E526C3"/>
    <w:rsid w:val="00E7402F"/>
    <w:rsid w:val="00E744AF"/>
    <w:rsid w:val="00E846CC"/>
    <w:rsid w:val="00EC720F"/>
    <w:rsid w:val="00EC794D"/>
    <w:rsid w:val="00EE2C5D"/>
    <w:rsid w:val="00EE40B7"/>
    <w:rsid w:val="00EF526A"/>
    <w:rsid w:val="00F339B9"/>
    <w:rsid w:val="00F62290"/>
    <w:rsid w:val="00F64608"/>
    <w:rsid w:val="00F9731E"/>
    <w:rsid w:val="00FA48F9"/>
    <w:rsid w:val="00FB224F"/>
    <w:rsid w:val="00FB723C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8CAC"/>
  <w15:chartTrackingRefBased/>
  <w15:docId w15:val="{E2A93FCD-7C7D-4861-82A2-90B5AD11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69"/>
  </w:style>
  <w:style w:type="paragraph" w:styleId="Heading1">
    <w:name w:val="heading 1"/>
    <w:basedOn w:val="Normal"/>
    <w:next w:val="Normal"/>
    <w:link w:val="Heading1Char"/>
    <w:uiPriority w:val="9"/>
    <w:qFormat/>
    <w:rsid w:val="00BF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2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9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9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D83"/>
  </w:style>
  <w:style w:type="paragraph" w:styleId="Footer">
    <w:name w:val="footer"/>
    <w:basedOn w:val="Normal"/>
    <w:link w:val="FooterChar"/>
    <w:uiPriority w:val="99"/>
    <w:unhideWhenUsed/>
    <w:rsid w:val="0097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papt.com/" TargetMode="External"/><Relationship Id="rId18" Type="http://schemas.openxmlformats.org/officeDocument/2006/relationships/hyperlink" Target="http://www.shopapt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www.shopapt.com/" TargetMode="External"/><Relationship Id="rId12" Type="http://schemas.openxmlformats.org/officeDocument/2006/relationships/hyperlink" Target="http://www.shopapt.com/" TargetMode="External"/><Relationship Id="rId17" Type="http://schemas.openxmlformats.org/officeDocument/2006/relationships/hyperlink" Target="http://www.shopapt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hopapt.com/" TargetMode="External"/><Relationship Id="rId20" Type="http://schemas.openxmlformats.org/officeDocument/2006/relationships/hyperlink" Target="http://www.shopap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shopapt.com/" TargetMode="External"/><Relationship Id="rId23" Type="http://schemas.openxmlformats.org/officeDocument/2006/relationships/hyperlink" Target="https://www.imperialdade.com/careers" TargetMode="External"/><Relationship Id="rId10" Type="http://schemas.openxmlformats.org/officeDocument/2006/relationships/hyperlink" Target="mailto:XYZ@imperialdade.com" TargetMode="External"/><Relationship Id="rId19" Type="http://schemas.openxmlformats.org/officeDocument/2006/relationships/hyperlink" Target="http://www.shopap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DADF7F.EE1EAF80" TargetMode="External"/><Relationship Id="rId14" Type="http://schemas.openxmlformats.org/officeDocument/2006/relationships/hyperlink" Target="http://www.shopapt.com/" TargetMode="External"/><Relationship Id="rId22" Type="http://schemas.openxmlformats.org/officeDocument/2006/relationships/image" Target="cid:image005.jpg@01DB6345.2FE5BC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Figueiredo</dc:creator>
  <cp:keywords/>
  <dc:description/>
  <cp:lastModifiedBy>Lonnie Spivak</cp:lastModifiedBy>
  <cp:revision>19</cp:revision>
  <cp:lastPrinted>2025-01-29T21:43:00Z</cp:lastPrinted>
  <dcterms:created xsi:type="dcterms:W3CDTF">2025-02-03T16:31:00Z</dcterms:created>
  <dcterms:modified xsi:type="dcterms:W3CDTF">2025-02-04T15:14:00Z</dcterms:modified>
</cp:coreProperties>
</file>